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F2B723E" w:rsidR="00F23FC9" w:rsidRPr="000F6082" w:rsidRDefault="00F23FC9" w:rsidP="00F23FC9">
      <w:pPr>
        <w:spacing w:before="240"/>
        <w:jc w:val="center"/>
        <w:rPr>
          <w:rFonts w:ascii="Arial" w:hAnsi="Arial" w:cs="Arial"/>
          <w:b/>
          <w:bCs/>
          <w:caps/>
          <w:color w:val="214F87"/>
          <w:sz w:val="44"/>
          <w:szCs w:val="44"/>
        </w:rPr>
      </w:pPr>
      <w:r w:rsidRPr="004A16D4">
        <w:rPr>
          <w:rFonts w:ascii="Arial" w:hAnsi="Arial" w:cs="Arial"/>
          <w:b/>
          <w:bCs/>
          <w:caps/>
          <w:color w:val="214F87"/>
          <w:sz w:val="44"/>
          <w:szCs w:val="44"/>
        </w:rPr>
        <w:t xml:space="preserve">PŘÍLOHA </w:t>
      </w:r>
      <w:r w:rsidR="000F6082" w:rsidRPr="004A16D4">
        <w:rPr>
          <w:rFonts w:ascii="Arial" w:hAnsi="Arial" w:cs="Arial"/>
          <w:b/>
          <w:bCs/>
          <w:caps/>
          <w:color w:val="214F87"/>
          <w:sz w:val="44"/>
          <w:szCs w:val="44"/>
        </w:rPr>
        <w:t>3</w:t>
      </w:r>
      <w:r w:rsidR="004A16D4" w:rsidRPr="004A16D4">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07496053" w14:textId="77777777" w:rsidR="002A3574" w:rsidRPr="00CE0BA2" w:rsidRDefault="002A3574" w:rsidP="004A16D4">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2500FCA9" w14:textId="77777777" w:rsidR="002A3574" w:rsidRPr="00CE0BA2" w:rsidRDefault="002A3574" w:rsidP="004A16D4">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1E9B530" w14:textId="77777777" w:rsidR="002A3574" w:rsidRPr="00A3469A" w:rsidRDefault="002A3574" w:rsidP="004A16D4">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w:t>
      </w:r>
      <w:r w:rsidRPr="004B0EDE">
        <w:rPr>
          <w:rFonts w:ascii="Arial" w:hAnsi="Arial" w:cs="Arial"/>
          <w:sz w:val="22"/>
          <w:szCs w:val="22"/>
        </w:rPr>
        <w:t>financování projektu</w:t>
      </w:r>
      <w:r w:rsidR="00983F38" w:rsidRPr="004B0EDE">
        <w:rPr>
          <w:rFonts w:ascii="Arial" w:hAnsi="Arial" w:cs="Arial"/>
          <w:sz w:val="22"/>
          <w:szCs w:val="22"/>
          <w:vertAlign w:val="superscript"/>
        </w:rPr>
        <w:footnoteReference w:id="2"/>
      </w:r>
      <w:r w:rsidR="009132E6" w:rsidRPr="004B0EDE">
        <w:rPr>
          <w:rFonts w:ascii="Arial" w:hAnsi="Arial" w:cs="Arial"/>
          <w:sz w:val="22"/>
          <w:szCs w:val="22"/>
        </w:rPr>
        <w:t xml:space="preserve"> </w:t>
      </w:r>
      <w:r w:rsidR="00887868" w:rsidRPr="004B0EDE">
        <w:rPr>
          <w:rFonts w:ascii="Arial" w:hAnsi="Arial" w:cs="Arial"/>
          <w:sz w:val="22"/>
          <w:szCs w:val="22"/>
        </w:rPr>
        <w:t>jsou příjemci</w:t>
      </w:r>
      <w:r w:rsidR="00887868" w:rsidRPr="001D0A31">
        <w:rPr>
          <w:rFonts w:ascii="Arial" w:hAnsi="Arial" w:cs="Arial"/>
          <w:sz w:val="22"/>
          <w:szCs w:val="22"/>
        </w:rPr>
        <w:t xml:space="preserve">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2A9E4EB9" w:rsidR="009132E6" w:rsidRPr="00BF657C" w:rsidRDefault="009132E6" w:rsidP="00627C33">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36B33">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6443">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6C14C81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4E6443">
              <w:rPr>
                <w:rFonts w:ascii="Arial" w:hAnsi="Arial" w:cs="Arial"/>
                <w:i/>
                <w:iCs/>
                <w:snapToGrid w:val="0"/>
                <w:sz w:val="22"/>
                <w:szCs w:val="22"/>
              </w:rPr>
              <w:t>IV</w:t>
            </w:r>
            <w:r w:rsidRPr="004E6443">
              <w:rPr>
                <w:rFonts w:ascii="Arial" w:hAnsi="Arial" w:cs="Arial"/>
                <w:i/>
                <w:iCs/>
                <w:snapToGrid w:val="0"/>
                <w:sz w:val="22"/>
                <w:szCs w:val="22"/>
              </w:rPr>
              <w:t>.</w:t>
            </w:r>
            <w:r w:rsidR="006527AD">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C9FB9D"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305 002 - Počet pořízených informačních systémů</w:t>
            </w:r>
          </w:p>
          <w:p w14:paraId="3FC69DA9"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 xml:space="preserve">309 401 - Veřejné instituce podpořené pro účely vývoje digitálních služeb, produktů a procesů </w:t>
            </w:r>
          </w:p>
          <w:p w14:paraId="419B3E40"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305 150 - Nová funkcionalita informačního systému</w:t>
            </w:r>
          </w:p>
          <w:p w14:paraId="7BAFFFA1"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309 201 - Počet aktivních interních uživatelů systému</w:t>
            </w:r>
          </w:p>
          <w:p w14:paraId="29EEB049"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309 301 - Počet aktivních externích uživatelů systému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3531C4C" w14:textId="77777777" w:rsidR="00736B33" w:rsidRPr="00736B33" w:rsidRDefault="00736B33" w:rsidP="00736B33">
            <w:pPr>
              <w:numPr>
                <w:ilvl w:val="1"/>
                <w:numId w:val="16"/>
              </w:numPr>
              <w:spacing w:before="120" w:after="120" w:line="271" w:lineRule="auto"/>
              <w:ind w:left="318" w:hanging="284"/>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 xml:space="preserve">U indikátorů bez stanoveného tolerančního pásma (indikátor </w:t>
            </w:r>
            <w:r w:rsidRPr="00736B33">
              <w:rPr>
                <w:rFonts w:ascii="Arial" w:hAnsi="Arial" w:cs="Arial"/>
                <w:i/>
                <w:iCs/>
                <w:snapToGrid w:val="0"/>
                <w:sz w:val="22"/>
                <w:szCs w:val="22"/>
                <w:lang w:eastAsia="zh-CN" w:bidi="ar"/>
              </w:rPr>
              <w:t>I.</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II.</w:t>
            </w:r>
            <w:r w:rsidRPr="00736B33">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6715EF6" w14:textId="77777777" w:rsidR="00736B33" w:rsidRPr="00736B33" w:rsidRDefault="00736B33" w:rsidP="00736B33">
            <w:pPr>
              <w:numPr>
                <w:ilvl w:val="1"/>
                <w:numId w:val="16"/>
              </w:numPr>
              <w:spacing w:before="120" w:after="120" w:line="271" w:lineRule="auto"/>
              <w:ind w:left="318" w:hanging="284"/>
              <w:jc w:val="both"/>
              <w:rPr>
                <w:rFonts w:ascii="Arial" w:hAnsi="Arial" w:cs="Arial"/>
                <w:snapToGrid w:val="0"/>
                <w:sz w:val="22"/>
                <w:szCs w:val="22"/>
              </w:rPr>
            </w:pPr>
            <w:r w:rsidRPr="00736B33">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736B33">
              <w:rPr>
                <w:rFonts w:ascii="Arial" w:hAnsi="Arial" w:cs="Arial"/>
                <w:snapToGrid w:val="0"/>
                <w:sz w:val="22"/>
                <w:szCs w:val="22"/>
              </w:rPr>
              <w:t xml:space="preserve"> </w:t>
            </w:r>
          </w:p>
          <w:p w14:paraId="3654C48E" w14:textId="77777777" w:rsidR="00736B33" w:rsidRPr="00736B33" w:rsidRDefault="00736B33" w:rsidP="00736B3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36B33">
              <w:rPr>
                <w:rFonts w:ascii="Arial" w:hAnsi="Arial" w:cs="Arial"/>
                <w:i/>
                <w:iCs/>
                <w:snapToGrid w:val="0"/>
                <w:sz w:val="22"/>
                <w:szCs w:val="22"/>
                <w:lang w:eastAsia="zh-CN" w:bidi="ar"/>
              </w:rPr>
              <w:t>III.</w:t>
            </w:r>
            <w:r w:rsidRPr="00736B33">
              <w:rPr>
                <w:rFonts w:ascii="Arial" w:hAnsi="Arial" w:cs="Arial"/>
                <w:snapToGrid w:val="0"/>
                <w:sz w:val="22"/>
                <w:szCs w:val="22"/>
                <w:lang w:eastAsia="zh-CN" w:bidi="ar"/>
              </w:rPr>
              <w:t xml:space="preserve"> alespoň na hodnotu rovnou cílové hodnotě minus 1 funkcionalita.</w:t>
            </w:r>
          </w:p>
          <w:p w14:paraId="6D055679" w14:textId="77777777" w:rsidR="00736B33" w:rsidRPr="00736B33" w:rsidRDefault="00736B33" w:rsidP="00736B3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736B33">
              <w:rPr>
                <w:rFonts w:ascii="Arial" w:hAnsi="Arial" w:cs="Arial"/>
                <w:i/>
                <w:iCs/>
                <w:snapToGrid w:val="0"/>
                <w:sz w:val="22"/>
                <w:szCs w:val="22"/>
                <w:lang w:eastAsia="zh-CN" w:bidi="ar"/>
              </w:rPr>
              <w:t>IV</w:t>
            </w:r>
            <w:r w:rsidRPr="00736B33">
              <w:rPr>
                <w:rFonts w:ascii="Arial" w:eastAsiaTheme="minorEastAsia" w:hAnsi="Arial" w:cs="Arial"/>
                <w:i/>
                <w:iCs/>
                <w:snapToGrid w:val="0"/>
                <w:sz w:val="22"/>
                <w:szCs w:val="22"/>
                <w:lang w:eastAsia="zh-CN" w:bidi="ar"/>
              </w:rPr>
              <w:t xml:space="preserve">. a V. </w:t>
            </w:r>
            <w:r w:rsidRPr="00736B33">
              <w:rPr>
                <w:rFonts w:ascii="Arial" w:eastAsiaTheme="minorEastAsia" w:hAnsi="Arial" w:cs="Arial"/>
                <w:snapToGrid w:val="0"/>
                <w:sz w:val="22"/>
                <w:szCs w:val="22"/>
                <w:lang w:eastAsia="zh-CN" w:bidi="ar"/>
              </w:rPr>
              <w:t xml:space="preserve">za období </w:t>
            </w:r>
            <w:r w:rsidRPr="00736B33">
              <w:rPr>
                <w:rFonts w:ascii="Arial" w:eastAsiaTheme="minorEastAsia" w:hAnsi="Arial" w:cs="Arial"/>
                <w:sz w:val="22"/>
                <w:szCs w:val="22"/>
              </w:rPr>
              <w:t>prvního roku udržitelnosti</w:t>
            </w:r>
            <w:r w:rsidRPr="00736B33">
              <w:rPr>
                <w:rFonts w:ascii="Arial" w:eastAsiaTheme="minorEastAsia" w:hAnsi="Arial" w:cs="Arial"/>
                <w:snapToGrid w:val="0"/>
                <w:sz w:val="22"/>
                <w:szCs w:val="22"/>
                <w:lang w:eastAsia="zh-CN" w:bidi="ar"/>
              </w:rPr>
              <w:t xml:space="preserve"> na 75 %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36B33">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AC13CB6"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305 002 - Počet pořízených informačních systémů</w:t>
            </w:r>
          </w:p>
          <w:p w14:paraId="2242D7CD"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lastRenderedPageBreak/>
              <w:t xml:space="preserve">309 401 - Veřejné instituce podpořené pro účely vývoje digitálních služeb, produktů a procesů </w:t>
            </w:r>
          </w:p>
          <w:p w14:paraId="795DAA76"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305 150 - Nová funkcionalita informačního systému</w:t>
            </w:r>
          </w:p>
          <w:p w14:paraId="19616CA7"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309 201 - Počet aktivních interních uživatelů systému</w:t>
            </w:r>
          </w:p>
          <w:p w14:paraId="4991F8D7"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3A963FD" w14:textId="77777777" w:rsidR="00736B33" w:rsidRPr="00736B33" w:rsidRDefault="00736B33" w:rsidP="00736B33">
            <w:pPr>
              <w:numPr>
                <w:ilvl w:val="1"/>
                <w:numId w:val="16"/>
              </w:numPr>
              <w:spacing w:before="120" w:after="120" w:line="271" w:lineRule="auto"/>
              <w:ind w:left="318" w:hanging="318"/>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 xml:space="preserve">U indikátorů, u kterých došlo k aplikaci finanční opravy podle bodu 6 a u indikátorů bez stanoveného </w:t>
            </w:r>
            <w:r w:rsidRPr="00736B33">
              <w:rPr>
                <w:rFonts w:ascii="Arial" w:hAnsi="Arial" w:cs="Arial"/>
                <w:snapToGrid w:val="0"/>
                <w:sz w:val="22"/>
                <w:szCs w:val="22"/>
                <w:lang w:eastAsia="zh-CN" w:bidi="ar"/>
              </w:rPr>
              <w:lastRenderedPageBreak/>
              <w:t xml:space="preserve">tolerančního pásma (indikátor </w:t>
            </w:r>
            <w:r w:rsidRPr="00736B33">
              <w:rPr>
                <w:rFonts w:ascii="Arial" w:hAnsi="Arial" w:cs="Arial"/>
                <w:i/>
                <w:iCs/>
                <w:snapToGrid w:val="0"/>
                <w:sz w:val="22"/>
                <w:szCs w:val="22"/>
                <w:lang w:eastAsia="zh-CN" w:bidi="ar"/>
              </w:rPr>
              <w:t>I.</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II.</w:t>
            </w:r>
            <w:r w:rsidRPr="00736B33">
              <w:rPr>
                <w:rFonts w:ascii="Arial" w:hAnsi="Arial" w:cs="Arial"/>
                <w:snapToGrid w:val="0"/>
                <w:sz w:val="22"/>
                <w:szCs w:val="22"/>
                <w:lang w:eastAsia="zh-CN" w:bidi="ar"/>
              </w:rPr>
              <w:t>), bude stanovena finanční oprava v poměrné výši zohledňující skutečně udrženou hodnotu indikátoru</w:t>
            </w:r>
            <w:r w:rsidRPr="00736B33" w:rsidDel="00AB53F1">
              <w:rPr>
                <w:rFonts w:ascii="Arial" w:hAnsi="Arial" w:cs="Arial"/>
                <w:snapToGrid w:val="0"/>
                <w:sz w:val="22"/>
                <w:szCs w:val="22"/>
                <w:lang w:eastAsia="zh-CN" w:bidi="ar"/>
              </w:rPr>
              <w:t xml:space="preserve"> </w:t>
            </w:r>
            <w:r w:rsidRPr="00736B33">
              <w:rPr>
                <w:rFonts w:ascii="Arial" w:hAnsi="Arial" w:cs="Arial"/>
                <w:snapToGrid w:val="0"/>
                <w:sz w:val="22"/>
                <w:szCs w:val="22"/>
                <w:lang w:eastAsia="zh-CN" w:bidi="ar"/>
              </w:rPr>
              <w:t>a dosaženou hodnotu indikátoru k Rozhodnému datu.</w:t>
            </w:r>
          </w:p>
          <w:p w14:paraId="346DB428" w14:textId="77777777" w:rsidR="00736B33" w:rsidRPr="00736B33" w:rsidRDefault="00736B33" w:rsidP="00736B33">
            <w:pPr>
              <w:numPr>
                <w:ilvl w:val="1"/>
                <w:numId w:val="16"/>
              </w:numPr>
              <w:spacing w:before="120" w:after="120" w:line="271" w:lineRule="auto"/>
              <w:ind w:left="318" w:hanging="318"/>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V ostatních případech bude stanovena finanční oprava v poměrné výši zohledňující skutečně udrženou hodnotu indikátoru</w:t>
            </w:r>
            <w:r w:rsidRPr="00736B33" w:rsidDel="00AB53F1">
              <w:rPr>
                <w:rFonts w:ascii="Arial" w:hAnsi="Arial" w:cs="Arial"/>
                <w:snapToGrid w:val="0"/>
                <w:sz w:val="22"/>
                <w:szCs w:val="22"/>
                <w:lang w:eastAsia="zh-CN" w:bidi="ar"/>
              </w:rPr>
              <w:t xml:space="preserve"> </w:t>
            </w:r>
            <w:r w:rsidRPr="00736B33">
              <w:rPr>
                <w:rFonts w:ascii="Arial" w:hAnsi="Arial" w:cs="Arial"/>
                <w:snapToGrid w:val="0"/>
                <w:sz w:val="22"/>
                <w:szCs w:val="22"/>
                <w:lang w:eastAsia="zh-CN" w:bidi="ar"/>
              </w:rPr>
              <w:t xml:space="preserve">a minimální hranici tolerančního pásma indikátoru v případě, kdy nedojde k udržení u indikátoru: </w:t>
            </w:r>
          </w:p>
          <w:p w14:paraId="6FA5404D" w14:textId="77777777" w:rsidR="00736B33" w:rsidRPr="00736B33" w:rsidRDefault="00736B33" w:rsidP="00736B33">
            <w:pPr>
              <w:numPr>
                <w:ilvl w:val="0"/>
                <w:numId w:val="16"/>
              </w:numPr>
              <w:spacing w:before="120" w:after="120" w:line="271" w:lineRule="auto"/>
              <w:ind w:left="601" w:hanging="283"/>
              <w:jc w:val="both"/>
              <w:rPr>
                <w:rFonts w:ascii="Arial" w:hAnsi="Arial" w:cs="Arial"/>
                <w:snapToGrid w:val="0"/>
                <w:sz w:val="22"/>
                <w:szCs w:val="22"/>
                <w:lang w:eastAsia="zh-CN" w:bidi="ar"/>
              </w:rPr>
            </w:pPr>
            <w:r w:rsidRPr="00736B33">
              <w:rPr>
                <w:rFonts w:ascii="Arial" w:hAnsi="Arial" w:cs="Arial"/>
                <w:i/>
                <w:iCs/>
                <w:snapToGrid w:val="0"/>
                <w:sz w:val="22"/>
                <w:szCs w:val="22"/>
                <w:lang w:eastAsia="zh-CN" w:bidi="ar"/>
              </w:rPr>
              <w:t>III.</w:t>
            </w:r>
            <w:r w:rsidRPr="00736B33">
              <w:rPr>
                <w:rFonts w:ascii="Arial" w:hAnsi="Arial" w:cs="Arial"/>
                <w:snapToGrid w:val="0"/>
                <w:sz w:val="22"/>
                <w:szCs w:val="22"/>
                <w:lang w:eastAsia="zh-CN" w:bidi="ar"/>
              </w:rPr>
              <w:t xml:space="preserve"> alespoň na hodnotu rovnou cílové hodnotě minus 1 funkcionalita.</w:t>
            </w:r>
          </w:p>
          <w:p w14:paraId="31A0C365" w14:textId="77777777" w:rsidR="00736B33" w:rsidRPr="00736B33" w:rsidRDefault="00736B33" w:rsidP="00736B33">
            <w:pPr>
              <w:numPr>
                <w:ilvl w:val="0"/>
                <w:numId w:val="16"/>
              </w:numPr>
              <w:spacing w:before="120" w:after="120" w:line="271" w:lineRule="auto"/>
              <w:ind w:left="601" w:hanging="283"/>
              <w:jc w:val="both"/>
              <w:rPr>
                <w:rFonts w:ascii="Arial" w:hAnsi="Arial" w:cs="Arial"/>
                <w:snapToGrid w:val="0"/>
                <w:sz w:val="22"/>
                <w:szCs w:val="22"/>
                <w:lang w:eastAsia="zh-CN" w:bidi="ar"/>
              </w:rPr>
            </w:pPr>
            <w:r w:rsidRPr="00736B33">
              <w:rPr>
                <w:rFonts w:ascii="Arial" w:hAnsi="Arial" w:cs="Arial"/>
                <w:i/>
                <w:iCs/>
                <w:snapToGrid w:val="0"/>
                <w:sz w:val="22"/>
                <w:szCs w:val="22"/>
                <w:lang w:eastAsia="zh-CN" w:bidi="ar"/>
              </w:rPr>
              <w:t>IV.</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V.</w:t>
            </w:r>
            <w:r w:rsidRPr="00736B33">
              <w:rPr>
                <w:rFonts w:ascii="Arial" w:hAnsi="Arial" w:cs="Arial"/>
                <w:snapToGrid w:val="0"/>
                <w:sz w:val="22"/>
                <w:szCs w:val="22"/>
                <w:lang w:eastAsia="zh-CN" w:bidi="ar"/>
              </w:rPr>
              <w:t xml:space="preserve"> na 75 %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593DB3F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00736B33">
              <w:rPr>
                <w:rFonts w:ascii="Arial" w:hAnsi="Arial" w:cs="Arial"/>
                <w:i/>
                <w:iCs/>
                <w:snapToGrid w:val="0"/>
                <w:sz w:val="22"/>
                <w:szCs w:val="22"/>
              </w:rPr>
              <w:t xml:space="preserve"> a V.</w:t>
            </w:r>
            <w:r w:rsidRPr="00BF657C">
              <w:rPr>
                <w:rFonts w:ascii="Arial" w:hAnsi="Arial" w:cs="Arial"/>
                <w:snapToGrid w:val="0"/>
                <w:sz w:val="22"/>
                <w:szCs w:val="22"/>
              </w:rPr>
              <w:t>) naplňovaných za 1.</w:t>
            </w:r>
            <w:r w:rsidR="007518FF">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73A03C8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8D5BC1C"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802016">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42227"/>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291443507"/>
          <w:docPartObj>
            <w:docPartGallery w:val="Page Numbers (Top of Page)"/>
            <w:docPartUnique/>
          </w:docPartObj>
        </w:sdtPr>
        <w:sdtEndPr/>
        <w:sdtContent>
          <w:p w14:paraId="70A7DA69" w14:textId="3131BB2E" w:rsidR="004A16D4" w:rsidRPr="004A16D4" w:rsidRDefault="004A16D4">
            <w:pPr>
              <w:pStyle w:val="Zpat"/>
              <w:jc w:val="right"/>
              <w:rPr>
                <w:rFonts w:ascii="Arial" w:hAnsi="Arial" w:cs="Arial"/>
                <w:sz w:val="18"/>
                <w:szCs w:val="18"/>
              </w:rPr>
            </w:pPr>
            <w:r w:rsidRPr="004A16D4">
              <w:rPr>
                <w:rFonts w:ascii="Arial" w:hAnsi="Arial" w:cs="Arial"/>
                <w:sz w:val="18"/>
                <w:szCs w:val="18"/>
              </w:rPr>
              <w:t xml:space="preserve">Stránka </w:t>
            </w:r>
            <w:r w:rsidRPr="004A16D4">
              <w:rPr>
                <w:rFonts w:ascii="Arial" w:hAnsi="Arial" w:cs="Arial"/>
                <w:b/>
                <w:bCs/>
                <w:sz w:val="18"/>
                <w:szCs w:val="18"/>
              </w:rPr>
              <w:fldChar w:fldCharType="begin"/>
            </w:r>
            <w:r w:rsidRPr="004A16D4">
              <w:rPr>
                <w:rFonts w:ascii="Arial" w:hAnsi="Arial" w:cs="Arial"/>
                <w:b/>
                <w:bCs/>
                <w:sz w:val="18"/>
                <w:szCs w:val="18"/>
              </w:rPr>
              <w:instrText>PAGE</w:instrText>
            </w:r>
            <w:r w:rsidRPr="004A16D4">
              <w:rPr>
                <w:rFonts w:ascii="Arial" w:hAnsi="Arial" w:cs="Arial"/>
                <w:b/>
                <w:bCs/>
                <w:sz w:val="18"/>
                <w:szCs w:val="18"/>
              </w:rPr>
              <w:fldChar w:fldCharType="separate"/>
            </w:r>
            <w:r>
              <w:rPr>
                <w:rFonts w:ascii="Arial" w:hAnsi="Arial" w:cs="Arial"/>
                <w:b/>
                <w:bCs/>
                <w:noProof/>
                <w:sz w:val="18"/>
                <w:szCs w:val="18"/>
              </w:rPr>
              <w:t>14</w:t>
            </w:r>
            <w:r w:rsidRPr="004A16D4">
              <w:rPr>
                <w:rFonts w:ascii="Arial" w:hAnsi="Arial" w:cs="Arial"/>
                <w:b/>
                <w:bCs/>
                <w:sz w:val="18"/>
                <w:szCs w:val="18"/>
              </w:rPr>
              <w:fldChar w:fldCharType="end"/>
            </w:r>
            <w:r w:rsidRPr="004A16D4">
              <w:rPr>
                <w:rFonts w:ascii="Arial" w:hAnsi="Arial" w:cs="Arial"/>
                <w:sz w:val="18"/>
                <w:szCs w:val="18"/>
              </w:rPr>
              <w:t xml:space="preserve"> z </w:t>
            </w:r>
            <w:r w:rsidRPr="004A16D4">
              <w:rPr>
                <w:rFonts w:ascii="Arial" w:hAnsi="Arial" w:cs="Arial"/>
                <w:b/>
                <w:bCs/>
                <w:sz w:val="18"/>
                <w:szCs w:val="18"/>
              </w:rPr>
              <w:fldChar w:fldCharType="begin"/>
            </w:r>
            <w:r w:rsidRPr="004A16D4">
              <w:rPr>
                <w:rFonts w:ascii="Arial" w:hAnsi="Arial" w:cs="Arial"/>
                <w:b/>
                <w:bCs/>
                <w:sz w:val="18"/>
                <w:szCs w:val="18"/>
              </w:rPr>
              <w:instrText>NUMPAGES</w:instrText>
            </w:r>
            <w:r w:rsidRPr="004A16D4">
              <w:rPr>
                <w:rFonts w:ascii="Arial" w:hAnsi="Arial" w:cs="Arial"/>
                <w:b/>
                <w:bCs/>
                <w:sz w:val="18"/>
                <w:szCs w:val="18"/>
              </w:rPr>
              <w:fldChar w:fldCharType="separate"/>
            </w:r>
            <w:r>
              <w:rPr>
                <w:rFonts w:ascii="Arial" w:hAnsi="Arial" w:cs="Arial"/>
                <w:b/>
                <w:bCs/>
                <w:noProof/>
                <w:sz w:val="18"/>
                <w:szCs w:val="18"/>
              </w:rPr>
              <w:t>14</w:t>
            </w:r>
            <w:r w:rsidRPr="004A16D4">
              <w:rPr>
                <w:rFonts w:ascii="Arial" w:hAnsi="Arial" w:cs="Arial"/>
                <w:b/>
                <w:bCs/>
                <w:sz w:val="18"/>
                <w:szCs w:val="18"/>
              </w:rPr>
              <w:fldChar w:fldCharType="end"/>
            </w:r>
          </w:p>
        </w:sdtContent>
      </w:sdt>
    </w:sdtContent>
  </w:sdt>
  <w:p w14:paraId="1F0F7C35" w14:textId="770A33B4" w:rsidR="000078E3" w:rsidRPr="004A16D4" w:rsidRDefault="000078E3">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3883"/>
      <w:docPartObj>
        <w:docPartGallery w:val="Page Numbers (Bottom of Page)"/>
        <w:docPartUnique/>
      </w:docPartObj>
    </w:sdtPr>
    <w:sdtEndPr/>
    <w:sdtContent>
      <w:sdt>
        <w:sdtPr>
          <w:id w:val="-1769616900"/>
          <w:docPartObj>
            <w:docPartGallery w:val="Page Numbers (Top of Page)"/>
            <w:docPartUnique/>
          </w:docPartObj>
        </w:sdtPr>
        <w:sdtEndPr/>
        <w:sdtContent>
          <w:p w14:paraId="08744988" w14:textId="4AC98360" w:rsidR="004A16D4" w:rsidRDefault="004A16D4">
            <w:pPr>
              <w:pStyle w:val="Zpat"/>
              <w:jc w:val="right"/>
            </w:pPr>
            <w:r w:rsidRPr="004A16D4">
              <w:rPr>
                <w:rFonts w:ascii="Arial" w:hAnsi="Arial" w:cs="Arial"/>
                <w:sz w:val="18"/>
                <w:szCs w:val="18"/>
              </w:rPr>
              <w:t xml:space="preserve">Stránka </w:t>
            </w:r>
            <w:r w:rsidRPr="004A16D4">
              <w:rPr>
                <w:rFonts w:ascii="Arial" w:hAnsi="Arial" w:cs="Arial"/>
                <w:b/>
                <w:bCs/>
                <w:sz w:val="18"/>
                <w:szCs w:val="18"/>
              </w:rPr>
              <w:fldChar w:fldCharType="begin"/>
            </w:r>
            <w:r w:rsidRPr="004A16D4">
              <w:rPr>
                <w:rFonts w:ascii="Arial" w:hAnsi="Arial" w:cs="Arial"/>
                <w:b/>
                <w:bCs/>
                <w:sz w:val="18"/>
                <w:szCs w:val="18"/>
              </w:rPr>
              <w:instrText>PAGE</w:instrText>
            </w:r>
            <w:r w:rsidRPr="004A16D4">
              <w:rPr>
                <w:rFonts w:ascii="Arial" w:hAnsi="Arial" w:cs="Arial"/>
                <w:b/>
                <w:bCs/>
                <w:sz w:val="18"/>
                <w:szCs w:val="18"/>
              </w:rPr>
              <w:fldChar w:fldCharType="separate"/>
            </w:r>
            <w:r>
              <w:rPr>
                <w:rFonts w:ascii="Arial" w:hAnsi="Arial" w:cs="Arial"/>
                <w:b/>
                <w:bCs/>
                <w:noProof/>
                <w:sz w:val="18"/>
                <w:szCs w:val="18"/>
              </w:rPr>
              <w:t>2</w:t>
            </w:r>
            <w:r w:rsidRPr="004A16D4">
              <w:rPr>
                <w:rFonts w:ascii="Arial" w:hAnsi="Arial" w:cs="Arial"/>
                <w:b/>
                <w:bCs/>
                <w:sz w:val="18"/>
                <w:szCs w:val="18"/>
              </w:rPr>
              <w:fldChar w:fldCharType="end"/>
            </w:r>
            <w:r w:rsidRPr="004A16D4">
              <w:rPr>
                <w:rFonts w:ascii="Arial" w:hAnsi="Arial" w:cs="Arial"/>
                <w:sz w:val="18"/>
                <w:szCs w:val="18"/>
              </w:rPr>
              <w:t xml:space="preserve"> z </w:t>
            </w:r>
            <w:r w:rsidRPr="004A16D4">
              <w:rPr>
                <w:rFonts w:ascii="Arial" w:hAnsi="Arial" w:cs="Arial"/>
                <w:b/>
                <w:bCs/>
                <w:sz w:val="18"/>
                <w:szCs w:val="18"/>
              </w:rPr>
              <w:fldChar w:fldCharType="begin"/>
            </w:r>
            <w:r w:rsidRPr="004A16D4">
              <w:rPr>
                <w:rFonts w:ascii="Arial" w:hAnsi="Arial" w:cs="Arial"/>
                <w:b/>
                <w:bCs/>
                <w:sz w:val="18"/>
                <w:szCs w:val="18"/>
              </w:rPr>
              <w:instrText>NUMPAGES</w:instrText>
            </w:r>
            <w:r w:rsidRPr="004A16D4">
              <w:rPr>
                <w:rFonts w:ascii="Arial" w:hAnsi="Arial" w:cs="Arial"/>
                <w:b/>
                <w:bCs/>
                <w:sz w:val="18"/>
                <w:szCs w:val="18"/>
              </w:rPr>
              <w:fldChar w:fldCharType="separate"/>
            </w:r>
            <w:r>
              <w:rPr>
                <w:rFonts w:ascii="Arial" w:hAnsi="Arial" w:cs="Arial"/>
                <w:b/>
                <w:bCs/>
                <w:noProof/>
                <w:sz w:val="18"/>
                <w:szCs w:val="18"/>
              </w:rPr>
              <w:t>14</w:t>
            </w:r>
            <w:r w:rsidRPr="004A16D4">
              <w:rPr>
                <w:rFonts w:ascii="Arial" w:hAnsi="Arial" w:cs="Arial"/>
                <w:b/>
                <w:bCs/>
                <w:sz w:val="18"/>
                <w:szCs w:val="18"/>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3080E95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3574"/>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6D4"/>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0EDE"/>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27C33"/>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7AD"/>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B33"/>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016"/>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7.xml><?xml version="1.0" encoding="utf-8"?>
<ds:datastoreItem xmlns:ds="http://schemas.openxmlformats.org/officeDocument/2006/customXml" ds:itemID="{23C5D6E9-798D-4E70-9EF2-0B7DB4E6334F}">
  <ds:schemaRefs>
    <ds:schemaRef ds:uri="http://schemas.openxmlformats.org/officeDocument/2006/bibliography"/>
  </ds:schemaRefs>
</ds:datastoreItem>
</file>

<file path=customXml/itemProps18.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5.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7.xml><?xml version="1.0" encoding="utf-8"?>
<ds:datastoreItem xmlns:ds="http://schemas.openxmlformats.org/officeDocument/2006/customXml" ds:itemID="{F59B49E5-EA80-43F7-B391-2B3C54A5D884}">
  <ds:schemaRefs>
    <ds:schemaRef ds:uri="http://schemas.openxmlformats.org/officeDocument/2006/bibliography"/>
  </ds:schemaRefs>
</ds:datastoreItem>
</file>

<file path=customXml/itemProps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9.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3612</Words>
  <Characters>20932</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Kocourková Stella</cp:lastModifiedBy>
  <cp:revision>11</cp:revision>
  <cp:lastPrinted>2022-07-27T19:25:00Z</cp:lastPrinted>
  <dcterms:created xsi:type="dcterms:W3CDTF">2022-08-23T09:36:00Z</dcterms:created>
  <dcterms:modified xsi:type="dcterms:W3CDTF">2022-10-04T09:37:00Z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